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Геодезическая основа на службе фронта в годы Великой Отечественной войны.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Геодезические пункты незаменимы для создания геодезической основы топографической карты. Она включает в себя систему координат, высот и другие параметры, необходимые для привязки и отображения объектов на карте.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топографической съемке, геодезические пункты используются для привязки результатов измерений, полученных с помощью различных методов (теодолитная съемка, тахеометрическая съемка, аэрофотосъемка и др.). Это позволяет отображать объекты на карте в правильном месте и с правильными размерами.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Практическое значение геодезических пунктов особенно ярко проявилось в годы Великой Отечественной войны,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когда точность </w:t>
        <w:br/>
        <w:t>и надежность карт становились важнейшими факторами успешного планирования боевых операций.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Самоотверженная работа картографической и топогеодезической службы по обеспечению Красной Армии актуальными картами и планами </w:t>
        <w:br/>
        <w:t>с указанием расположения сил противника, сыграла важную роль для наступления коренного перелома хода Великой Отечественной войны.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к концу декабря 1942 года для обеспечения Сталинградской операции была составлена разведывательная карта на всю окруженную группировку, с точными обозначениями расположения центра города, Мамаева Кургана, штаба командующего группировки генерала фельдмаршала Паулюса, сосредоточения сил противника.  Войска были обеспечены не только топографическими картами и геодезическими данными, но и разведывательными схемами, для создания которых отдешифрировано </w:t>
        <w:br/>
        <w:t>5 тысяч аэрофотоснимков.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«Как показывают исторические факты немаловажную роль геодезическая основа сыграла при ведении боевых действий в годы Великой отечественной войны. Геодезические пункты, заложенные еще в довоенный период и сохранившиеся до настоящего времени, продолжают обеспечивать проведение геодезических и картографических работ с надлежащей точностью»,</w:t>
      </w:r>
      <w:r>
        <w:rPr>
          <w:rFonts w:cs="Times New Roman" w:ascii="Times New Roman" w:hAnsi="Times New Roman"/>
          <w:sz w:val="28"/>
          <w:szCs w:val="28"/>
        </w:rPr>
        <w:t xml:space="preserve"> – отметила заместитель руководителя Управления </w:t>
      </w:r>
      <w:r>
        <w:rPr>
          <w:rFonts w:cs="Times New Roman" w:ascii="Times New Roman" w:hAnsi="Times New Roman"/>
          <w:b/>
          <w:sz w:val="28"/>
          <w:szCs w:val="28"/>
        </w:rPr>
        <w:t xml:space="preserve">Наталья Коломыцева. 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Пресс-секретарь Управления Росреестра 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</w:t>
      </w:r>
      <w:r>
        <w:rPr>
          <w:rFonts w:cs="Times New Roman" w:ascii="Times New Roman" w:hAnsi="Times New Roman"/>
          <w:sz w:val="28"/>
          <w:szCs w:val="28"/>
        </w:rPr>
        <w:t>: +7(937) 531-22-98</w:t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j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34.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rosreestr</w:t>
        </w:r>
        <w:r>
          <w:rPr>
            <w:rStyle w:val="-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character" w:styleId="12" w:customStyle="1">
    <w:name w:val="Выделение1"/>
    <w:qFormat/>
    <w:rsid w:val="001d54ea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1 Знак Знак Знак Знак Знак Знак Знак Знак Знак Знак Знак Знак"/>
    <w:basedOn w:val="Normal"/>
    <w:qFormat/>
    <w:rsid w:val="00de7252"/>
    <w:pPr>
      <w:spacing w:lineRule="exact" w:line="24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Красная строка1"/>
    <w:basedOn w:val="Normal"/>
    <w:qFormat/>
    <w:rsid w:val="00ed0ba2"/>
    <w:pPr>
      <w:suppressAutoHyphens w:val="true"/>
      <w:spacing w:lineRule="auto" w:line="252"/>
      <w:ind w:firstLine="709"/>
      <w:jc w:val="both"/>
    </w:pPr>
    <w:rPr>
      <w:rFonts w:ascii="Calibri" w:hAnsi="Calibri" w:eastAsia="Calibri" w:cs="Calibri"/>
      <w:lang w:eastAsia="zh-CN"/>
    </w:rPr>
  </w:style>
  <w:style w:type="paragraph" w:styleId="2" w:customStyle="1">
    <w:name w:val="Знак Знак2 Знак Знак"/>
    <w:basedOn w:val="Normal"/>
    <w:qFormat/>
    <w:rsid w:val="00bf66e7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4"/>
      <w:lang w:val="en-US" w:eastAsia="zh-CN"/>
    </w:rPr>
  </w:style>
  <w:style w:type="paragraph" w:styleId="Standard" w:customStyle="1">
    <w:name w:val="Standard"/>
    <w:qFormat/>
    <w:rsid w:val="00a87287"/>
    <w:pPr>
      <w:widowControl w:val="false"/>
      <w:suppressAutoHyphens w:val="true"/>
      <w:bidi w:val="0"/>
      <w:spacing w:lineRule="auto" w:line="240" w:before="0" w:after="0"/>
      <w:jc w:val="center"/>
      <w:textAlignment w:val="baseline"/>
    </w:pPr>
    <w:rPr>
      <w:rFonts w:ascii="PT Astra Serif" w:hAnsi="PT Astra Serif" w:eastAsia="PT Astra Serif" w:cs="PT Astra Serif"/>
      <w:color w:val="auto"/>
      <w:kern w:val="2"/>
      <w:sz w:val="28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LibreOffice/7.5.6.2$Linux_X86_64 LibreOffice_project/50$Build-2</Application>
  <AppVersion>15.0000</AppVersion>
  <Pages>2</Pages>
  <Words>244</Words>
  <Characters>1849</Characters>
  <CharactersWithSpaces>2088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2024-08-30T10:35:00Z</dcterms:created>
  <dc:creator>user</dc:creator>
  <dc:description/>
  <dc:language>ru-RU</dc:language>
  <cp:lastModifiedBy>Заборовская Юлия Анатольевна</cp:lastModifiedBy>
  <cp:lastPrinted>2025-06-18T14:39:00Z</cp:lastPrinted>
  <dcterms:modified xsi:type="dcterms:W3CDTF">2025-06-25T11:33:00Z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